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284" w:firstLine="0"/>
        <w:jc w:val="center"/>
        <w:rPr>
          <w:rFonts w:ascii="Arial" w:hAnsi="Arial" w:cs="Arial" w:eastAsia="Arial"/>
          <w:b/>
          <w:color w:val="008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8000"/>
          <w:spacing w:val="0"/>
          <w:position w:val="0"/>
          <w:sz w:val="28"/>
          <w:shd w:fill="auto" w:val="clear"/>
        </w:rPr>
        <w:t xml:space="preserve">ПЛАН УРОКА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26"/>
        <w:gridCol w:w="3986"/>
        <w:gridCol w:w="3792"/>
      </w:tblGrid>
      <w:tr>
        <w:trPr>
          <w:trHeight w:val="630" w:hRule="auto"/>
          <w:jc w:val="left"/>
        </w:trPr>
        <w:tc>
          <w:tcPr>
            <w:tcW w:w="262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398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3792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284" w:dyaOrig="2439">
                <v:rect xmlns:o="urn:schemas-microsoft-com:office:office" xmlns:v="urn:schemas-microsoft-com:vml" id="rectole0000000000" style="width:114.200000pt;height:121.9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  <w:tr>
        <w:trPr>
          <w:trHeight w:val="630" w:hRule="auto"/>
          <w:jc w:val="left"/>
        </w:trPr>
        <w:tc>
          <w:tcPr>
            <w:tcW w:w="262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398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Альжанова  С.К.</w:t>
            </w:r>
          </w:p>
        </w:tc>
        <w:tc>
          <w:tcPr>
            <w:tcW w:w="3792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62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Школа, класс</w:t>
            </w:r>
          </w:p>
        </w:tc>
        <w:tc>
          <w:tcPr>
            <w:tcW w:w="398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 школа  имени  Шарапи  Альжанова</w:t>
            </w:r>
          </w:p>
        </w:tc>
        <w:tc>
          <w:tcPr>
            <w:tcW w:w="3792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62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3986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Климат. Изменения климата.</w:t>
            </w:r>
          </w:p>
        </w:tc>
        <w:tc>
          <w:tcPr>
            <w:tcW w:w="3792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27"/>
        <w:gridCol w:w="7671"/>
      </w:tblGrid>
      <w:tr>
        <w:trPr>
          <w:trHeight w:val="1" w:hRule="atLeast"/>
          <w:jc w:val="left"/>
          <w:cantSplit w:val="1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обучения, которые достигаются на данном  уроке (ссылка на учебную программу)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информации.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Формулирование вопросов и оценивание.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собственного высказывания на заданную тему.</w:t>
            </w:r>
          </w:p>
        </w:tc>
      </w:tr>
      <w:tr>
        <w:trPr>
          <w:trHeight w:val="603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урока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главную и второстепенную информацию прочитанного.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вопросы на основе прочитанного  текста, делать выводы и заключения.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 монологи-описания, монологи-повествования, монологи-рассуждения на заданную тему, которые должны включать не менее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-х микротем, на основе блогов,  плана, схем, иллюстраций и т.д.</w:t>
            </w:r>
          </w:p>
        </w:tc>
      </w:tr>
      <w:tr>
        <w:trPr>
          <w:trHeight w:val="256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Языковые цели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 действительные и страдательные причастия.</w:t>
            </w:r>
          </w:p>
        </w:tc>
      </w:tr>
      <w:tr>
        <w:trPr>
          <w:trHeight w:val="603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успеха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Демонстрирует понимание одной основной идеи в тексте и одной части второстепенной информации.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Составляет тонкие и толстые вопросы.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монолог на тему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климата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603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Привитие </w:t>
            </w:r>
          </w:p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ценностей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Привитие норм морали, навыков общения и взаимодействия  в разных видах деятельности.</w:t>
            </w:r>
          </w:p>
        </w:tc>
      </w:tr>
      <w:tr>
        <w:trPr>
          <w:trHeight w:val="603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Межпредметные </w:t>
            </w:r>
          </w:p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связи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 тесно связана с предметом география, биология.</w:t>
            </w:r>
          </w:p>
        </w:tc>
      </w:tr>
      <w:tr>
        <w:trPr>
          <w:trHeight w:val="603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68" w:firstLine="468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</w:t>
            </w:r>
          </w:p>
          <w:p>
            <w:pPr>
              <w:spacing w:before="0" w:after="0" w:line="240"/>
              <w:ind w:right="0" w:left="-468" w:firstLine="468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соблюдение</w:t>
            </w:r>
          </w:p>
          <w:p>
            <w:pPr>
              <w:spacing w:before="0" w:after="0" w:line="240"/>
              <w:ind w:right="0" w:left="-468" w:firstLine="468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техники </w:t>
            </w:r>
          </w:p>
          <w:p>
            <w:pPr>
              <w:spacing w:before="0" w:after="0" w:line="240"/>
              <w:ind w:right="0" w:left="-468" w:firstLine="46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безопасности.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Валеологический компонент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Активные точки на ушах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445" w:hRule="auto"/>
          <w:jc w:val="left"/>
        </w:trPr>
        <w:tc>
          <w:tcPr>
            <w:tcW w:w="2927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Предыдущее обучение</w:t>
            </w:r>
          </w:p>
        </w:tc>
        <w:tc>
          <w:tcPr>
            <w:tcW w:w="767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первый урок раздела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Климат. Изменения климата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раздел  построен  на знаниях  и навыках, приобретенных в предыдущих классах и в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четверти, в том числе и на тех, которые сфокусированы на восприятии и оценке  аудио/визуальных материалов, на анализе прочитанного текста.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Ход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48"/>
        <w:gridCol w:w="6092"/>
        <w:gridCol w:w="1841"/>
        <w:gridCol w:w="1559"/>
      </w:tblGrid>
      <w:tr>
        <w:trPr>
          <w:trHeight w:val="528" w:hRule="auto"/>
          <w:jc w:val="left"/>
        </w:trPr>
        <w:tc>
          <w:tcPr>
            <w:tcW w:w="1248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урока</w:t>
            </w:r>
          </w:p>
        </w:tc>
        <w:tc>
          <w:tcPr>
            <w:tcW w:w="6092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Запланированная деятельность на уроке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учащихся          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59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83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E3EDFB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Ресурсы</w:t>
            </w:r>
          </w:p>
        </w:tc>
      </w:tr>
      <w:tr>
        <w:trPr>
          <w:trHeight w:val="401" w:hRule="auto"/>
          <w:jc w:val="left"/>
        </w:trPr>
        <w:tc>
          <w:tcPr>
            <w:tcW w:w="1248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Начало урока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6092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Стадия вызова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учебного видеоролика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климат?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Стратегия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Пазлы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помощью разрезанных иллюстраций, на которых изображены Солнце, вулкан, лед, земля,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 делится на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группы.</w:t>
            </w:r>
          </w:p>
        </w:tc>
        <w:tc>
          <w:tcPr>
            <w:tcW w:w="184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совместно с учителем  составляют цели урока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075" w:dyaOrig="1075">
                <v:rect xmlns:o="urn:schemas-microsoft-com:office:office" xmlns:v="urn:schemas-microsoft-com:vml" id="rectole0000000001" style="width:53.750000pt;height:53.7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http://bilimland.kz/ru/content/lesson/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11899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-chto_takoe_klimat</w:t>
              </w:r>
            </w:hyperlink>
          </w:p>
        </w:tc>
      </w:tr>
      <w:tr>
        <w:trPr>
          <w:trHeight w:val="6784" w:hRule="auto"/>
          <w:jc w:val="left"/>
        </w:trPr>
        <w:tc>
          <w:tcPr>
            <w:tcW w:w="1248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Середина урока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2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Стадия осмысления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Задание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Прочитайте  и составьте вопросы к тексту.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Тонкие и толстые вопросы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557"/>
              <w:gridCol w:w="3392"/>
            </w:tblGrid>
            <w:tr>
              <w:trPr>
                <w:trHeight w:val="6784" w:hRule="auto"/>
                <w:jc w:val="left"/>
              </w:trPr>
              <w:tc>
                <w:tcPr>
                  <w:tcW w:w="25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Тонкие</w:t>
                  </w:r>
                </w:p>
              </w:tc>
              <w:tc>
                <w:tcPr>
                  <w:tcW w:w="33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Толстые</w:t>
                  </w:r>
                </w:p>
              </w:tc>
            </w:tr>
            <w:tr>
              <w:trPr>
                <w:trHeight w:val="6784" w:hRule="auto"/>
                <w:jc w:val="left"/>
              </w:trPr>
              <w:tc>
                <w:tcPr>
                  <w:tcW w:w="25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Кто? Что? Когда?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Согласны ли вы? Верно ли?</w:t>
                  </w:r>
                </w:p>
              </w:tc>
              <w:tc>
                <w:tcPr>
                  <w:tcW w:w="33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Объясните, почему.… Почему вы думаете/ считаете? В чем различие? Что, если…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. Выпишите  причастия.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Солнечное излучение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708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Изменение солнечной активности на протяжении последних нескольких столетий.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Солнце является основным источником тепла в климатической системе. Солнечная энергия, превращённая на поверхности Земли в тепло, является неотъемлемой составляющей, формирующей земной климат. Если рассматривать длительный период времени, то в этих рамках Солнце становится ярче и выделяет больше энергии, так как развивается согласно главной последовательности. Это медленное развитие влияет и на земную атмосферу. Считается, что на ранних этапах истории Земли Солнце было слишком холодным для того, чтобы вода на поверхности Земли была жидкой, что привело к так  называемому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парадоксу слабого молодого Солнца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 более коротких временных отрезках также наблюдаются изменения солнечной активности: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-летний солнечный цикл и более длительные модуляции. Однако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-летний цикл возникновения и исчезновения солнечных пятен не отслеживается явно в климатологических данных. Изменение солнечной активности считается важным фактором наступления малого ледникового периода, а также некоторых потеплений, наблюдаемых между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1900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1950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годами. Циклическая природа солнечной активности ещё не до конца изучена; она отличается от тех медленных изменений, которые сопутствуют развитию и старению Солнца.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Вулканизм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Одно сильное извержение вулкана способно повлиять на климат, вызвав похолодание длительностью в  несколько лет. Например, извержение вулкана Пинатубо в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1991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году существенно повлияло на климат. Гигантские извержения, формирующие крупнейшие магматические провинции, случаются всего несколько раз в сто миллионов лет, но они влияют на климат в течение миллионов лет и являются причиной вымирания видов. Вначале ученые полагали, что причиной похолодания является эмитированная в атмосферу вулканическая пыль, поскольку она препятствует достигнуть поверхности Земли солнечному излучению. Однако измерения показывают, что большая часть пыли оседает на поверхности Земли в течение шести месяцев.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Вулканы являются также частью геохимического цикла углерода. На протяжении многих геологических периодов диоксид углерода высвобождался из недр Земли в атмосферу, нейтрализуя тем самым количество СО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изъятого из атмосферы и связанного осадочными породами и другими геологическими поглотителями СО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. Однако этот вклад не сравнится по величине с антропогенной эмиссией оксида углерода, которая, по оценкам Геологической службы США, в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 превышает количество СО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эмитированного вулканами.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Землепользование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Существенное влияние на климат оказывает землепользование. Орошение, вырубка лесов и сельское хозяйство коренным образом меняют окружающую среду. Например, на орошаемой территории изменяется водный баланс. Землепользование может изменить альбедо 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альбе́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 — характеристика диффузной отражательной способности поверхности) отдельно взятой территории, поскольку изменяет свойства подстилающей поверхности и тем самым количество поглощаемого солнечного излучения. Например, есть причины предполагать, что климат Греции и других средиземноморских стран поменялся из-за масштабной вырубки лесов между VII в. до н. э. и началом н. э. (древесина использовалась для строительства, кораблестроения и в качестве топлива), стал более жарким и сухим, а те виды деревьев, которые использовались в кораблестроении, не растут больше на этой территории.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исследованию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 Лаборатории реактивного движения (Jet Propulsion Laboratory) средняя температура в Калифорнии возросла за последние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лет на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С, причём в городах этот рост намного выше. Это является в основном следствием антропогенного изменения ландшафта.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Оледенения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Ледники признаны одними из самых чувствительных показателей изменения климата. Они существенно увеличиваются в размерах во время охлаждения климата (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малые ледниковые периоды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уменьшаются во время потепления климата. Ледники растут и тают из-за природных изменений и под влиянием внешних воздействий. В прошлом веке ледники не были способны регенерировать достаточно льда в течение зим, чтобы восстановить потери льда во время летних месяцев.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Самые значительные климатические процессы за последние несколько миллионов лет - это гляциальные (собственно ледниковые отложения) и интергляциальные циклы текущего ледникового периода, обусловленные изменениями орбиты Земли. Изменение состояния континентальных льдов и колебания уровня моря в пределах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метров являются в большинстве регионов ключевыми следствиями изменения климата.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http://revolution.allbest.ru/geography/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00250013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_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0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.html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Таблицу с вопросами и карточку с выписанными причастиями ученики сдают учителю.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Задание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Карусель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образуют внутренний и внешний круг,  повернувшись  друг к другу, рассказывают об изменении климата. Затем ученики внутреннего круга делают шаг вправо и продолжают слушать и рассказывать.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4F81B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47" w:hRule="auto"/>
          <w:jc w:val="left"/>
        </w:trPr>
        <w:tc>
          <w:tcPr>
            <w:tcW w:w="1248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Конец урока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6092" w:type="dxa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Стадия рефлексии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Ресторан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Я съел бы еще этого…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 всего мне понравилось…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почти переварил…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переел…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Пожалуйста, добавьте…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пишут свои ответы на карточки и приклеивают на лист флипчарта, комментируя.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задание. Записать действительные причастия и сделать морфемный разбор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примера)</w:t>
            </w:r>
          </w:p>
        </w:tc>
        <w:tc>
          <w:tcPr>
            <w:tcW w:w="3400" w:type="dxa"/>
            <w:gridSpan w:val="2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Mode="External" Target="http://revolution.allbest.ru/geography/00250013_0.html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bilimland.kz/ru/content/lesson/11899-chto_takoe_klimat" Id="docRId4" Type="http://schemas.openxmlformats.org/officeDocument/2006/relationships/hyperlink"/><Relationship Target="numbering.xml" Id="docRId6" Type="http://schemas.openxmlformats.org/officeDocument/2006/relationships/numbering"/></Relationships>
</file>